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AE6DA" w14:textId="319490E4" w:rsidR="00162377" w:rsidRPr="00C77EC4" w:rsidRDefault="005924C7">
      <w:pPr>
        <w:rPr>
          <w:sz w:val="24"/>
          <w:szCs w:val="24"/>
        </w:rPr>
      </w:pPr>
      <w:r w:rsidRPr="00C77EC4">
        <w:rPr>
          <w:sz w:val="24"/>
          <w:szCs w:val="24"/>
        </w:rPr>
        <w:t xml:space="preserve">Periodically, all departments </w:t>
      </w:r>
      <w:proofErr w:type="gramStart"/>
      <w:r w:rsidRPr="00C77EC4">
        <w:rPr>
          <w:sz w:val="24"/>
          <w:szCs w:val="24"/>
        </w:rPr>
        <w:t>have to</w:t>
      </w:r>
      <w:proofErr w:type="gramEnd"/>
      <w:r w:rsidRPr="00C77EC4">
        <w:rPr>
          <w:sz w:val="24"/>
          <w:szCs w:val="24"/>
        </w:rPr>
        <w:t xml:space="preserve"> review their degre</w:t>
      </w:r>
      <w:r w:rsidR="00162377" w:rsidRPr="00C77EC4">
        <w:rPr>
          <w:sz w:val="24"/>
          <w:szCs w:val="24"/>
        </w:rPr>
        <w:t>e</w:t>
      </w:r>
      <w:r w:rsidRPr="00C77EC4">
        <w:rPr>
          <w:sz w:val="24"/>
          <w:szCs w:val="24"/>
        </w:rPr>
        <w:t>s</w:t>
      </w:r>
      <w:r w:rsidR="00162377" w:rsidRPr="00C77EC4">
        <w:rPr>
          <w:sz w:val="24"/>
          <w:szCs w:val="24"/>
        </w:rPr>
        <w:t xml:space="preserve"> (and certificates, though that doesn’t apply to us) and all curriculum. It’s that time for our department.</w:t>
      </w:r>
    </w:p>
    <w:p w14:paraId="3226B957" w14:textId="691D242C" w:rsidR="00162377" w:rsidRPr="00C77EC4" w:rsidRDefault="00162377">
      <w:pPr>
        <w:rPr>
          <w:sz w:val="24"/>
          <w:szCs w:val="24"/>
        </w:rPr>
      </w:pPr>
      <w:proofErr w:type="gramStart"/>
      <w:r w:rsidRPr="00C77EC4">
        <w:rPr>
          <w:sz w:val="24"/>
          <w:szCs w:val="24"/>
        </w:rPr>
        <w:t>So</w:t>
      </w:r>
      <w:proofErr w:type="gramEnd"/>
      <w:r w:rsidRPr="00C77EC4">
        <w:rPr>
          <w:sz w:val="24"/>
          <w:szCs w:val="24"/>
        </w:rPr>
        <w:t xml:space="preserve"> we need to discuss a couple issues and divvy up some work. Here’s a short, probably incomplete look at what we need to do:</w:t>
      </w:r>
    </w:p>
    <w:p w14:paraId="69AD04AF" w14:textId="232D5173" w:rsidR="00162377" w:rsidRDefault="00162377" w:rsidP="00162377">
      <w:pPr>
        <w:pStyle w:val="ListParagraph"/>
        <w:numPr>
          <w:ilvl w:val="0"/>
          <w:numId w:val="1"/>
        </w:numPr>
        <w:rPr>
          <w:sz w:val="24"/>
          <w:szCs w:val="24"/>
        </w:rPr>
      </w:pPr>
      <w:r w:rsidRPr="00C77EC4">
        <w:rPr>
          <w:sz w:val="24"/>
          <w:szCs w:val="24"/>
        </w:rPr>
        <w:t>Decide how we plan to justify keeping the local AA when it appears before the Curriculum Committee. Carrie has some good ideas. (See the end of this doc for some thoughts from her.)</w:t>
      </w:r>
    </w:p>
    <w:p w14:paraId="1C9A5DE7" w14:textId="3E3430B1" w:rsidR="00B677BB" w:rsidRPr="00C77EC4" w:rsidRDefault="00B677BB" w:rsidP="00162377">
      <w:pPr>
        <w:pStyle w:val="ListParagraph"/>
        <w:numPr>
          <w:ilvl w:val="0"/>
          <w:numId w:val="1"/>
        </w:numPr>
        <w:rPr>
          <w:sz w:val="24"/>
          <w:szCs w:val="24"/>
        </w:rPr>
      </w:pPr>
      <w:r>
        <w:rPr>
          <w:sz w:val="24"/>
          <w:szCs w:val="24"/>
        </w:rPr>
        <w:t>Add ENGL 1E to both degrees (do we do this before we have articulation?)</w:t>
      </w:r>
    </w:p>
    <w:p w14:paraId="471CA1B5" w14:textId="77777777" w:rsidR="00162377" w:rsidRPr="00C77EC4" w:rsidRDefault="00162377" w:rsidP="00162377">
      <w:pPr>
        <w:pStyle w:val="ListParagraph"/>
        <w:numPr>
          <w:ilvl w:val="0"/>
          <w:numId w:val="1"/>
        </w:numPr>
        <w:rPr>
          <w:sz w:val="24"/>
          <w:szCs w:val="24"/>
        </w:rPr>
      </w:pPr>
      <w:r w:rsidRPr="00C77EC4">
        <w:rPr>
          <w:sz w:val="24"/>
          <w:szCs w:val="24"/>
        </w:rPr>
        <w:t>Affirm inactivation of courses we haven’t taught, or will no longer teach:</w:t>
      </w:r>
    </w:p>
    <w:p w14:paraId="27D49706" w14:textId="0AC45613" w:rsidR="00162377" w:rsidRPr="00C77EC4" w:rsidRDefault="00162377" w:rsidP="00162377">
      <w:pPr>
        <w:pStyle w:val="ListParagraph"/>
        <w:numPr>
          <w:ilvl w:val="1"/>
          <w:numId w:val="1"/>
        </w:numPr>
        <w:rPr>
          <w:sz w:val="24"/>
          <w:szCs w:val="24"/>
        </w:rPr>
      </w:pPr>
      <w:r w:rsidRPr="00C77EC4">
        <w:rPr>
          <w:sz w:val="24"/>
          <w:szCs w:val="24"/>
        </w:rPr>
        <w:t xml:space="preserve">ENGL 43 - Shakespearean Festival </w:t>
      </w:r>
    </w:p>
    <w:p w14:paraId="2926BC38" w14:textId="2D9C45E0" w:rsidR="00162377" w:rsidRPr="00C77EC4" w:rsidRDefault="00162377" w:rsidP="00162377">
      <w:pPr>
        <w:pStyle w:val="ListParagraph"/>
        <w:numPr>
          <w:ilvl w:val="1"/>
          <w:numId w:val="1"/>
        </w:numPr>
        <w:rPr>
          <w:sz w:val="24"/>
          <w:szCs w:val="24"/>
        </w:rPr>
      </w:pPr>
      <w:r w:rsidRPr="00C77EC4">
        <w:rPr>
          <w:sz w:val="24"/>
          <w:szCs w:val="24"/>
        </w:rPr>
        <w:t>ENGL 51 – Preparatory Composition and Reading</w:t>
      </w:r>
    </w:p>
    <w:p w14:paraId="5F315DB7" w14:textId="7397A5A6" w:rsidR="00162377" w:rsidRPr="00C77EC4" w:rsidRDefault="00162377" w:rsidP="00162377">
      <w:pPr>
        <w:pStyle w:val="ListParagraph"/>
        <w:numPr>
          <w:ilvl w:val="1"/>
          <w:numId w:val="1"/>
        </w:numPr>
        <w:rPr>
          <w:sz w:val="24"/>
          <w:szCs w:val="24"/>
        </w:rPr>
      </w:pPr>
      <w:r w:rsidRPr="00C77EC4">
        <w:rPr>
          <w:sz w:val="24"/>
          <w:szCs w:val="24"/>
        </w:rPr>
        <w:t>ENGL 105 – Pre-Collegiate Composition and R</w:t>
      </w:r>
      <w:r w:rsidR="00CF5B17" w:rsidRPr="00C77EC4">
        <w:rPr>
          <w:sz w:val="24"/>
          <w:szCs w:val="24"/>
        </w:rPr>
        <w:t>e</w:t>
      </w:r>
      <w:r w:rsidRPr="00C77EC4">
        <w:rPr>
          <w:sz w:val="24"/>
          <w:szCs w:val="24"/>
        </w:rPr>
        <w:t>ading</w:t>
      </w:r>
    </w:p>
    <w:p w14:paraId="1BBAD87A" w14:textId="4E185410" w:rsidR="00CF5B17" w:rsidRPr="00C77EC4" w:rsidRDefault="00CF5B17" w:rsidP="00CF5B17">
      <w:pPr>
        <w:pStyle w:val="ListParagraph"/>
        <w:numPr>
          <w:ilvl w:val="0"/>
          <w:numId w:val="1"/>
        </w:numPr>
        <w:rPr>
          <w:sz w:val="24"/>
          <w:szCs w:val="24"/>
        </w:rPr>
      </w:pPr>
      <w:r w:rsidRPr="00C77EC4">
        <w:rPr>
          <w:sz w:val="24"/>
          <w:szCs w:val="24"/>
        </w:rPr>
        <w:t>Discuss possibility of removing cross-listing</w:t>
      </w:r>
      <w:r w:rsidR="008B2A7F" w:rsidRPr="00C77EC4">
        <w:rPr>
          <w:sz w:val="24"/>
          <w:szCs w:val="24"/>
        </w:rPr>
        <w:t xml:space="preserve"> and</w:t>
      </w:r>
      <w:r w:rsidRPr="00C77EC4">
        <w:rPr>
          <w:sz w:val="24"/>
          <w:szCs w:val="24"/>
        </w:rPr>
        <w:t xml:space="preserve"> inactivating</w:t>
      </w:r>
    </w:p>
    <w:p w14:paraId="3019DB9A" w14:textId="696DBD71" w:rsidR="00CF5B17" w:rsidRPr="00C77EC4" w:rsidRDefault="00CF5B17" w:rsidP="00CF5B17">
      <w:pPr>
        <w:pStyle w:val="ListParagraph"/>
        <w:numPr>
          <w:ilvl w:val="1"/>
          <w:numId w:val="1"/>
        </w:numPr>
        <w:rPr>
          <w:sz w:val="24"/>
          <w:szCs w:val="24"/>
        </w:rPr>
      </w:pPr>
      <w:r w:rsidRPr="00C77EC4">
        <w:rPr>
          <w:sz w:val="24"/>
          <w:szCs w:val="24"/>
        </w:rPr>
        <w:t>ENGL 19 – News Writing and Reporting (end cross-listing with MCOMM and inactivate? Can keep ENGL as MQs. In discussion with Nathan, the new FT MCOMM instructor)</w:t>
      </w:r>
    </w:p>
    <w:p w14:paraId="7EC2F283" w14:textId="28008681" w:rsidR="00CF5B17" w:rsidRPr="00C77EC4" w:rsidRDefault="00CF5B17" w:rsidP="00CF5B17">
      <w:pPr>
        <w:pStyle w:val="ListParagraph"/>
        <w:numPr>
          <w:ilvl w:val="1"/>
          <w:numId w:val="1"/>
        </w:numPr>
        <w:rPr>
          <w:sz w:val="24"/>
          <w:szCs w:val="24"/>
        </w:rPr>
      </w:pPr>
      <w:r w:rsidRPr="00C77EC4">
        <w:rPr>
          <w:sz w:val="24"/>
          <w:szCs w:val="24"/>
        </w:rPr>
        <w:t>ENGL 20 A/B/C – News Media Production 1/2/3 (same as ENGL 19)</w:t>
      </w:r>
    </w:p>
    <w:p w14:paraId="358E240C" w14:textId="69ADF6AA" w:rsidR="008B2A7F" w:rsidRPr="00C77EC4" w:rsidRDefault="00CF5B17" w:rsidP="008B2A7F">
      <w:pPr>
        <w:pStyle w:val="ListParagraph"/>
        <w:numPr>
          <w:ilvl w:val="0"/>
          <w:numId w:val="1"/>
        </w:numPr>
        <w:rPr>
          <w:sz w:val="24"/>
          <w:szCs w:val="24"/>
        </w:rPr>
      </w:pPr>
      <w:r w:rsidRPr="00C77EC4">
        <w:rPr>
          <w:b/>
          <w:bCs/>
          <w:sz w:val="24"/>
          <w:szCs w:val="24"/>
        </w:rPr>
        <w:t>Revise the following courses.</w:t>
      </w:r>
      <w:r w:rsidRPr="00C77EC4">
        <w:rPr>
          <w:sz w:val="24"/>
          <w:szCs w:val="24"/>
        </w:rPr>
        <w:t xml:space="preserve"> </w:t>
      </w:r>
      <w:r w:rsidR="008B2A7F" w:rsidRPr="00C77EC4">
        <w:rPr>
          <w:sz w:val="24"/>
          <w:szCs w:val="24"/>
        </w:rPr>
        <w:t>(</w:t>
      </w:r>
      <w:r w:rsidRPr="00C77EC4">
        <w:rPr>
          <w:sz w:val="24"/>
          <w:szCs w:val="24"/>
        </w:rPr>
        <w:t>Note that some of these had SLO-only revisions; we still need full</w:t>
      </w:r>
      <w:r w:rsidR="008B2A7F" w:rsidRPr="00C77EC4">
        <w:rPr>
          <w:sz w:val="24"/>
          <w:szCs w:val="24"/>
        </w:rPr>
        <w:t xml:space="preserve"> revisions on those.) </w:t>
      </w:r>
    </w:p>
    <w:p w14:paraId="103661D9" w14:textId="41908C00" w:rsidR="00C77EC4" w:rsidRPr="00415EAB" w:rsidRDefault="00C77EC4" w:rsidP="008B2A7F">
      <w:pPr>
        <w:pStyle w:val="ListParagraph"/>
        <w:numPr>
          <w:ilvl w:val="1"/>
          <w:numId w:val="1"/>
        </w:numPr>
        <w:rPr>
          <w:b/>
          <w:bCs/>
          <w:sz w:val="24"/>
          <w:szCs w:val="24"/>
        </w:rPr>
      </w:pPr>
      <w:r w:rsidRPr="00415EAB">
        <w:rPr>
          <w:b/>
          <w:bCs/>
          <w:sz w:val="24"/>
          <w:szCs w:val="24"/>
        </w:rPr>
        <w:t>ENGL 1B – Critical Thinking and Writing about Literature</w:t>
      </w:r>
      <w:r w:rsidR="00415EAB">
        <w:rPr>
          <w:b/>
          <w:bCs/>
          <w:sz w:val="24"/>
          <w:szCs w:val="24"/>
        </w:rPr>
        <w:t xml:space="preserve"> (120)</w:t>
      </w:r>
    </w:p>
    <w:p w14:paraId="12CBBF6B" w14:textId="400E4625" w:rsidR="00C77EC4" w:rsidRPr="00415EAB" w:rsidRDefault="00C77EC4" w:rsidP="008B2A7F">
      <w:pPr>
        <w:pStyle w:val="ListParagraph"/>
        <w:numPr>
          <w:ilvl w:val="1"/>
          <w:numId w:val="1"/>
        </w:numPr>
        <w:rPr>
          <w:b/>
          <w:bCs/>
          <w:sz w:val="24"/>
          <w:szCs w:val="24"/>
        </w:rPr>
      </w:pPr>
      <w:r w:rsidRPr="00415EAB">
        <w:rPr>
          <w:b/>
          <w:bCs/>
          <w:sz w:val="24"/>
          <w:szCs w:val="24"/>
        </w:rPr>
        <w:t>ENGL 1C – Critical Thinking / Advanced Composition</w:t>
      </w:r>
      <w:r w:rsidR="00415EAB">
        <w:rPr>
          <w:b/>
          <w:bCs/>
          <w:sz w:val="24"/>
          <w:szCs w:val="24"/>
        </w:rPr>
        <w:t xml:space="preserve"> (105)</w:t>
      </w:r>
    </w:p>
    <w:p w14:paraId="1171DFA4" w14:textId="2E0C6174" w:rsidR="00C77EC4" w:rsidRPr="00415EAB" w:rsidRDefault="00C77EC4" w:rsidP="008B2A7F">
      <w:pPr>
        <w:pStyle w:val="ListParagraph"/>
        <w:numPr>
          <w:ilvl w:val="1"/>
          <w:numId w:val="1"/>
        </w:numPr>
        <w:rPr>
          <w:b/>
          <w:bCs/>
          <w:sz w:val="24"/>
          <w:szCs w:val="24"/>
        </w:rPr>
      </w:pPr>
      <w:r w:rsidRPr="00415EAB">
        <w:rPr>
          <w:b/>
          <w:bCs/>
          <w:sz w:val="24"/>
          <w:szCs w:val="24"/>
        </w:rPr>
        <w:t>ENGL 30A – Intro to American Lit I</w:t>
      </w:r>
      <w:r w:rsidR="00415EAB">
        <w:rPr>
          <w:b/>
          <w:bCs/>
          <w:sz w:val="24"/>
          <w:szCs w:val="24"/>
        </w:rPr>
        <w:t xml:space="preserve"> (130)</w:t>
      </w:r>
    </w:p>
    <w:p w14:paraId="093BB249" w14:textId="647F113F" w:rsidR="00C77EC4" w:rsidRPr="00415EAB" w:rsidRDefault="00C77EC4" w:rsidP="00C77EC4">
      <w:pPr>
        <w:pStyle w:val="ListParagraph"/>
        <w:numPr>
          <w:ilvl w:val="1"/>
          <w:numId w:val="1"/>
        </w:numPr>
        <w:rPr>
          <w:b/>
          <w:bCs/>
          <w:sz w:val="24"/>
          <w:szCs w:val="24"/>
        </w:rPr>
      </w:pPr>
      <w:r w:rsidRPr="00415EAB">
        <w:rPr>
          <w:b/>
          <w:bCs/>
          <w:sz w:val="24"/>
          <w:szCs w:val="24"/>
        </w:rPr>
        <w:t>ENGL 30B – Intro to American Lit II</w:t>
      </w:r>
      <w:r w:rsidR="00415EAB">
        <w:rPr>
          <w:b/>
          <w:bCs/>
          <w:sz w:val="24"/>
          <w:szCs w:val="24"/>
        </w:rPr>
        <w:t xml:space="preserve"> (135)</w:t>
      </w:r>
    </w:p>
    <w:p w14:paraId="3C7BEC2F" w14:textId="5AEC834A" w:rsidR="008B2A7F" w:rsidRPr="00C77EC4" w:rsidRDefault="008B2A7F" w:rsidP="008B2A7F">
      <w:pPr>
        <w:pStyle w:val="ListParagraph"/>
        <w:numPr>
          <w:ilvl w:val="1"/>
          <w:numId w:val="1"/>
        </w:numPr>
        <w:rPr>
          <w:b/>
          <w:bCs/>
          <w:sz w:val="24"/>
          <w:szCs w:val="24"/>
        </w:rPr>
      </w:pPr>
      <w:r w:rsidRPr="00C77EC4">
        <w:rPr>
          <w:b/>
          <w:bCs/>
          <w:sz w:val="24"/>
          <w:szCs w:val="24"/>
        </w:rPr>
        <w:t>ENGL 31A – Creative Writing I</w:t>
      </w:r>
      <w:r w:rsidR="00415EAB">
        <w:rPr>
          <w:b/>
          <w:bCs/>
          <w:sz w:val="24"/>
          <w:szCs w:val="24"/>
        </w:rPr>
        <w:t xml:space="preserve"> (200)</w:t>
      </w:r>
    </w:p>
    <w:p w14:paraId="591BE733" w14:textId="51BD5D1F" w:rsidR="008B2A7F" w:rsidRPr="00C77EC4" w:rsidRDefault="008B2A7F" w:rsidP="008B2A7F">
      <w:pPr>
        <w:pStyle w:val="ListParagraph"/>
        <w:numPr>
          <w:ilvl w:val="1"/>
          <w:numId w:val="1"/>
        </w:numPr>
        <w:rPr>
          <w:sz w:val="24"/>
          <w:szCs w:val="24"/>
        </w:rPr>
      </w:pPr>
      <w:r w:rsidRPr="00C77EC4">
        <w:rPr>
          <w:sz w:val="24"/>
          <w:szCs w:val="24"/>
        </w:rPr>
        <w:t>ENGL 31B – Creative Writing II</w:t>
      </w:r>
    </w:p>
    <w:p w14:paraId="51DCC9DF" w14:textId="677CDECA" w:rsidR="008B2A7F" w:rsidRPr="00C77EC4" w:rsidRDefault="008B2A7F" w:rsidP="008B2A7F">
      <w:pPr>
        <w:pStyle w:val="ListParagraph"/>
        <w:numPr>
          <w:ilvl w:val="1"/>
          <w:numId w:val="1"/>
        </w:numPr>
        <w:rPr>
          <w:sz w:val="24"/>
          <w:szCs w:val="24"/>
        </w:rPr>
      </w:pPr>
      <w:r w:rsidRPr="00C77EC4">
        <w:rPr>
          <w:sz w:val="24"/>
          <w:szCs w:val="24"/>
        </w:rPr>
        <w:t>ENGL 34 – Intro to Film (Needs to be identical, and put forward at the same time, as cross-listed courses (Theater and HUM). Consider un-cross-listing HUM)</w:t>
      </w:r>
    </w:p>
    <w:p w14:paraId="54409C0A" w14:textId="75776D14" w:rsidR="008B2A7F" w:rsidRPr="00C77EC4" w:rsidRDefault="008B2A7F" w:rsidP="008B2A7F">
      <w:pPr>
        <w:pStyle w:val="ListParagraph"/>
        <w:numPr>
          <w:ilvl w:val="1"/>
          <w:numId w:val="1"/>
        </w:numPr>
        <w:rPr>
          <w:sz w:val="24"/>
          <w:szCs w:val="24"/>
        </w:rPr>
      </w:pPr>
      <w:r w:rsidRPr="00C77EC4">
        <w:rPr>
          <w:sz w:val="24"/>
          <w:szCs w:val="24"/>
        </w:rPr>
        <w:t>ENGL 36 – American Ethnic Voices (in process; finish revision and launch)</w:t>
      </w:r>
    </w:p>
    <w:p w14:paraId="01A07EB2" w14:textId="13AFE541" w:rsidR="00C77EC4" w:rsidRPr="00C77EC4" w:rsidRDefault="00C77EC4" w:rsidP="008B2A7F">
      <w:pPr>
        <w:pStyle w:val="ListParagraph"/>
        <w:numPr>
          <w:ilvl w:val="1"/>
          <w:numId w:val="1"/>
        </w:numPr>
        <w:rPr>
          <w:sz w:val="24"/>
          <w:szCs w:val="24"/>
        </w:rPr>
      </w:pPr>
      <w:r w:rsidRPr="00C77EC4">
        <w:rPr>
          <w:sz w:val="24"/>
          <w:szCs w:val="24"/>
        </w:rPr>
        <w:t>ENGL 40A – Tutoring Writing I</w:t>
      </w:r>
    </w:p>
    <w:p w14:paraId="5DFAA1CA" w14:textId="6B6974EB" w:rsidR="00C77EC4" w:rsidRPr="00C77EC4" w:rsidRDefault="00C77EC4" w:rsidP="008B2A7F">
      <w:pPr>
        <w:pStyle w:val="ListParagraph"/>
        <w:numPr>
          <w:ilvl w:val="1"/>
          <w:numId w:val="1"/>
        </w:numPr>
        <w:rPr>
          <w:sz w:val="24"/>
          <w:szCs w:val="24"/>
        </w:rPr>
      </w:pPr>
      <w:r w:rsidRPr="00C77EC4">
        <w:rPr>
          <w:sz w:val="24"/>
          <w:szCs w:val="24"/>
        </w:rPr>
        <w:t>ENGL 40B – Tutoring Writing II</w:t>
      </w:r>
    </w:p>
    <w:p w14:paraId="47B744B8" w14:textId="0E4F734A" w:rsidR="00C77EC4" w:rsidRPr="00415EAB" w:rsidRDefault="00C77EC4" w:rsidP="008B2A7F">
      <w:pPr>
        <w:pStyle w:val="ListParagraph"/>
        <w:numPr>
          <w:ilvl w:val="1"/>
          <w:numId w:val="1"/>
        </w:numPr>
        <w:rPr>
          <w:b/>
          <w:bCs/>
          <w:sz w:val="24"/>
          <w:szCs w:val="24"/>
        </w:rPr>
      </w:pPr>
      <w:r w:rsidRPr="00415EAB">
        <w:rPr>
          <w:b/>
          <w:bCs/>
          <w:sz w:val="24"/>
          <w:szCs w:val="24"/>
        </w:rPr>
        <w:t>ENGL 46 A – Intro to English Lit I</w:t>
      </w:r>
      <w:r w:rsidR="00415EAB">
        <w:rPr>
          <w:b/>
          <w:bCs/>
          <w:sz w:val="24"/>
          <w:szCs w:val="24"/>
        </w:rPr>
        <w:t xml:space="preserve"> (160)</w:t>
      </w:r>
    </w:p>
    <w:p w14:paraId="1FEF226A" w14:textId="412C4D89" w:rsidR="00C77EC4" w:rsidRPr="00415EAB" w:rsidRDefault="00C77EC4" w:rsidP="008B2A7F">
      <w:pPr>
        <w:pStyle w:val="ListParagraph"/>
        <w:numPr>
          <w:ilvl w:val="1"/>
          <w:numId w:val="1"/>
        </w:numPr>
        <w:rPr>
          <w:b/>
          <w:bCs/>
          <w:sz w:val="24"/>
          <w:szCs w:val="24"/>
        </w:rPr>
      </w:pPr>
      <w:r w:rsidRPr="00415EAB">
        <w:rPr>
          <w:b/>
          <w:bCs/>
          <w:sz w:val="24"/>
          <w:szCs w:val="24"/>
        </w:rPr>
        <w:t>ENGL 46B – Intro to English Lit II</w:t>
      </w:r>
      <w:r w:rsidR="00415EAB">
        <w:rPr>
          <w:b/>
          <w:bCs/>
          <w:sz w:val="24"/>
          <w:szCs w:val="24"/>
        </w:rPr>
        <w:t xml:space="preserve"> (165)</w:t>
      </w:r>
    </w:p>
    <w:p w14:paraId="680ABDA4" w14:textId="09E47F5B" w:rsidR="008B2A7F" w:rsidRPr="00C77EC4" w:rsidRDefault="008B2A7F" w:rsidP="008B2A7F">
      <w:pPr>
        <w:pStyle w:val="ListParagraph"/>
        <w:numPr>
          <w:ilvl w:val="0"/>
          <w:numId w:val="1"/>
        </w:numPr>
        <w:rPr>
          <w:sz w:val="24"/>
          <w:szCs w:val="24"/>
        </w:rPr>
      </w:pPr>
      <w:r w:rsidRPr="00C77EC4">
        <w:rPr>
          <w:sz w:val="24"/>
          <w:szCs w:val="24"/>
        </w:rPr>
        <w:t>Just for the sake of completeness, the following courses were done recently enough that we don’t need to revise them this time around:</w:t>
      </w:r>
    </w:p>
    <w:p w14:paraId="1DF66EF9" w14:textId="2EE9F5D4" w:rsidR="008B2A7F" w:rsidRPr="00C77EC4" w:rsidRDefault="008B2A7F" w:rsidP="008B2A7F">
      <w:pPr>
        <w:pStyle w:val="ListParagraph"/>
        <w:numPr>
          <w:ilvl w:val="1"/>
          <w:numId w:val="1"/>
        </w:numPr>
        <w:rPr>
          <w:sz w:val="24"/>
          <w:szCs w:val="24"/>
        </w:rPr>
      </w:pPr>
      <w:r w:rsidRPr="00C77EC4">
        <w:rPr>
          <w:sz w:val="24"/>
          <w:szCs w:val="24"/>
        </w:rPr>
        <w:t>ENGL 1A – College Composition and Reading</w:t>
      </w:r>
    </w:p>
    <w:p w14:paraId="60889BA8" w14:textId="0888195A" w:rsidR="008B2A7F" w:rsidRPr="00C77EC4" w:rsidRDefault="008B2A7F" w:rsidP="008B2A7F">
      <w:pPr>
        <w:pStyle w:val="ListParagraph"/>
        <w:numPr>
          <w:ilvl w:val="1"/>
          <w:numId w:val="1"/>
        </w:numPr>
        <w:rPr>
          <w:sz w:val="24"/>
          <w:szCs w:val="24"/>
        </w:rPr>
      </w:pPr>
      <w:r w:rsidRPr="00C77EC4">
        <w:rPr>
          <w:sz w:val="24"/>
          <w:szCs w:val="24"/>
        </w:rPr>
        <w:t>ENGL 10 – Extended Instruction for 1A</w:t>
      </w:r>
    </w:p>
    <w:p w14:paraId="684150A2" w14:textId="381B10BE" w:rsidR="008B2A7F" w:rsidRPr="00C77EC4" w:rsidRDefault="008B2A7F" w:rsidP="008B2A7F">
      <w:pPr>
        <w:pStyle w:val="ListParagraph"/>
        <w:numPr>
          <w:ilvl w:val="1"/>
          <w:numId w:val="1"/>
        </w:numPr>
        <w:rPr>
          <w:sz w:val="24"/>
          <w:szCs w:val="24"/>
        </w:rPr>
      </w:pPr>
      <w:r w:rsidRPr="00C77EC4">
        <w:rPr>
          <w:sz w:val="24"/>
          <w:szCs w:val="24"/>
        </w:rPr>
        <w:t>ENGL 1E – College Composition (waiting for articulation</w:t>
      </w:r>
      <w:r w:rsidR="00415EAB">
        <w:rPr>
          <w:sz w:val="24"/>
          <w:szCs w:val="24"/>
        </w:rPr>
        <w:t xml:space="preserve">—we have </w:t>
      </w:r>
      <w:r w:rsidRPr="00C77EC4">
        <w:rPr>
          <w:sz w:val="24"/>
          <w:szCs w:val="24"/>
        </w:rPr>
        <w:t>C-ID</w:t>
      </w:r>
      <w:r w:rsidR="00415EAB">
        <w:rPr>
          <w:sz w:val="24"/>
          <w:szCs w:val="24"/>
        </w:rPr>
        <w:t>!</w:t>
      </w:r>
      <w:r w:rsidRPr="00C77EC4">
        <w:rPr>
          <w:sz w:val="24"/>
          <w:szCs w:val="24"/>
        </w:rPr>
        <w:t>)</w:t>
      </w:r>
    </w:p>
    <w:p w14:paraId="395E3BF5" w14:textId="0D97DC5B" w:rsidR="008B2A7F" w:rsidRPr="00C77EC4" w:rsidRDefault="008B2A7F" w:rsidP="008B2A7F">
      <w:pPr>
        <w:pStyle w:val="ListParagraph"/>
        <w:numPr>
          <w:ilvl w:val="1"/>
          <w:numId w:val="1"/>
        </w:numPr>
        <w:rPr>
          <w:sz w:val="24"/>
          <w:szCs w:val="24"/>
        </w:rPr>
      </w:pPr>
      <w:r w:rsidRPr="00C77EC4">
        <w:rPr>
          <w:sz w:val="24"/>
          <w:szCs w:val="24"/>
        </w:rPr>
        <w:t>ENGL 37 – Women’s Voices</w:t>
      </w:r>
    </w:p>
    <w:p w14:paraId="15ED3979" w14:textId="60BA34B2" w:rsidR="008B2A7F" w:rsidRPr="00C77EC4" w:rsidRDefault="008B2A7F" w:rsidP="008B2A7F">
      <w:pPr>
        <w:pStyle w:val="ListParagraph"/>
        <w:numPr>
          <w:ilvl w:val="1"/>
          <w:numId w:val="1"/>
        </w:numPr>
        <w:rPr>
          <w:sz w:val="24"/>
          <w:szCs w:val="24"/>
        </w:rPr>
      </w:pPr>
      <w:r w:rsidRPr="00C77EC4">
        <w:rPr>
          <w:sz w:val="24"/>
          <w:szCs w:val="24"/>
        </w:rPr>
        <w:t>ENGL 38 – Classic and Contemporary Youth Lit</w:t>
      </w:r>
    </w:p>
    <w:p w14:paraId="6284785D" w14:textId="44AB908E" w:rsidR="00C77EC4" w:rsidRPr="00C77EC4" w:rsidRDefault="00C77EC4" w:rsidP="008B2A7F">
      <w:pPr>
        <w:pStyle w:val="ListParagraph"/>
        <w:numPr>
          <w:ilvl w:val="1"/>
          <w:numId w:val="1"/>
        </w:numPr>
        <w:rPr>
          <w:sz w:val="24"/>
          <w:szCs w:val="24"/>
        </w:rPr>
      </w:pPr>
      <w:r w:rsidRPr="00C77EC4">
        <w:rPr>
          <w:sz w:val="24"/>
          <w:szCs w:val="24"/>
        </w:rPr>
        <w:lastRenderedPageBreak/>
        <w:t>ENGL 40C – Tutoring Writing III</w:t>
      </w:r>
    </w:p>
    <w:p w14:paraId="23FC51FF" w14:textId="52A5B003" w:rsidR="008B2A7F" w:rsidRPr="00C77EC4" w:rsidRDefault="008B2A7F" w:rsidP="008B2A7F">
      <w:pPr>
        <w:pStyle w:val="ListParagraph"/>
        <w:numPr>
          <w:ilvl w:val="1"/>
          <w:numId w:val="1"/>
        </w:numPr>
        <w:rPr>
          <w:sz w:val="24"/>
          <w:szCs w:val="24"/>
        </w:rPr>
      </w:pPr>
      <w:r w:rsidRPr="00C77EC4">
        <w:rPr>
          <w:sz w:val="24"/>
          <w:szCs w:val="24"/>
        </w:rPr>
        <w:t>ENGL 42 – Intro to Shakespeare</w:t>
      </w:r>
    </w:p>
    <w:p w14:paraId="0F373F2F" w14:textId="761DCE2E" w:rsidR="00C77EC4" w:rsidRPr="00C77EC4" w:rsidRDefault="00C77EC4" w:rsidP="00C77EC4">
      <w:pPr>
        <w:pStyle w:val="ListParagraph"/>
        <w:numPr>
          <w:ilvl w:val="1"/>
          <w:numId w:val="1"/>
        </w:numPr>
        <w:rPr>
          <w:sz w:val="24"/>
          <w:szCs w:val="24"/>
        </w:rPr>
      </w:pPr>
      <w:r w:rsidRPr="00C77EC4">
        <w:rPr>
          <w:sz w:val="24"/>
          <w:szCs w:val="24"/>
        </w:rPr>
        <w:t>ENGL 56 – Accelerated Prep for College Comp and Reading</w:t>
      </w:r>
    </w:p>
    <w:p w14:paraId="4D735B01" w14:textId="77777777" w:rsidR="00C77EC4" w:rsidRDefault="00C77EC4" w:rsidP="00C77EC4">
      <w:pPr>
        <w:rPr>
          <w:sz w:val="24"/>
          <w:szCs w:val="24"/>
        </w:rPr>
      </w:pPr>
      <w:r>
        <w:rPr>
          <w:sz w:val="24"/>
          <w:szCs w:val="24"/>
        </w:rPr>
        <w:t>To revise:</w:t>
      </w:r>
    </w:p>
    <w:p w14:paraId="56C978B5" w14:textId="12FAF8B4" w:rsidR="00C77EC4" w:rsidRPr="00415EAB" w:rsidRDefault="00C77EC4" w:rsidP="00277270">
      <w:pPr>
        <w:pStyle w:val="ListParagraph"/>
        <w:numPr>
          <w:ilvl w:val="0"/>
          <w:numId w:val="7"/>
        </w:numPr>
        <w:rPr>
          <w:sz w:val="24"/>
          <w:szCs w:val="24"/>
        </w:rPr>
      </w:pPr>
      <w:r w:rsidRPr="00415EAB">
        <w:rPr>
          <w:sz w:val="24"/>
          <w:szCs w:val="24"/>
        </w:rPr>
        <w:t xml:space="preserve">“Eyes on every tab.” </w:t>
      </w:r>
      <w:r w:rsidR="00415EAB" w:rsidRPr="00415EAB">
        <w:rPr>
          <w:sz w:val="24"/>
          <w:szCs w:val="24"/>
        </w:rPr>
        <w:t xml:space="preserve">We don’t </w:t>
      </w:r>
      <w:r w:rsidR="00415EAB" w:rsidRPr="00415EAB">
        <w:rPr>
          <w:i/>
          <w:iCs/>
          <w:sz w:val="24"/>
          <w:szCs w:val="24"/>
        </w:rPr>
        <w:t>necessarily</w:t>
      </w:r>
      <w:r w:rsidR="00415EAB" w:rsidRPr="00415EAB">
        <w:rPr>
          <w:sz w:val="24"/>
          <w:szCs w:val="24"/>
        </w:rPr>
        <w:t xml:space="preserve"> have to change anything, but we should not assume that no changes are needed.</w:t>
      </w:r>
      <w:r w:rsidR="00415EAB">
        <w:rPr>
          <w:sz w:val="24"/>
          <w:szCs w:val="24"/>
        </w:rPr>
        <w:t xml:space="preserve"> W</w:t>
      </w:r>
      <w:r w:rsidR="00415EAB" w:rsidRPr="00415EAB">
        <w:rPr>
          <w:sz w:val="24"/>
          <w:szCs w:val="24"/>
        </w:rPr>
        <w:t>hen we made the transition to META, some information was lost, so part of this is to be sure that the CORs are complete. We also want clean data for the upcoming transition to a new system, which could happy ANY DAY NOW!</w:t>
      </w:r>
    </w:p>
    <w:p w14:paraId="2F94C598" w14:textId="7C3F6EDA" w:rsidR="00C77EC4" w:rsidRDefault="00C77EC4" w:rsidP="00C77EC4">
      <w:pPr>
        <w:pStyle w:val="ListParagraph"/>
        <w:numPr>
          <w:ilvl w:val="0"/>
          <w:numId w:val="7"/>
        </w:numPr>
        <w:rPr>
          <w:sz w:val="24"/>
          <w:szCs w:val="24"/>
        </w:rPr>
      </w:pPr>
      <w:r>
        <w:rPr>
          <w:sz w:val="24"/>
          <w:szCs w:val="24"/>
        </w:rPr>
        <w:t xml:space="preserve">For courses in </w:t>
      </w:r>
      <w:r>
        <w:rPr>
          <w:b/>
          <w:bCs/>
          <w:sz w:val="24"/>
          <w:szCs w:val="24"/>
        </w:rPr>
        <w:t>bold type</w:t>
      </w:r>
      <w:r>
        <w:rPr>
          <w:sz w:val="24"/>
          <w:szCs w:val="24"/>
        </w:rPr>
        <w:t>, compare the course to the C-ID descriptor.</w:t>
      </w:r>
      <w:r w:rsidR="00415EAB">
        <w:rPr>
          <w:sz w:val="24"/>
          <w:szCs w:val="24"/>
        </w:rPr>
        <w:t xml:space="preserve"> (The number in parentheses after the title is the C-ID number.)</w:t>
      </w:r>
      <w:r w:rsidR="00415EAB">
        <w:rPr>
          <w:sz w:val="24"/>
          <w:szCs w:val="24"/>
        </w:rPr>
        <w:br/>
      </w:r>
      <w:r w:rsidR="00415EAB">
        <w:rPr>
          <w:sz w:val="24"/>
          <w:szCs w:val="24"/>
        </w:rPr>
        <w:tab/>
        <w:t>(</w:t>
      </w:r>
      <w:r w:rsidR="00415EAB" w:rsidRPr="00415EAB">
        <w:rPr>
          <w:sz w:val="24"/>
          <w:szCs w:val="24"/>
        </w:rPr>
        <w:t>https://c-id.net/descriptors/final</w:t>
      </w:r>
      <w:r w:rsidR="00415EAB">
        <w:rPr>
          <w:sz w:val="24"/>
          <w:szCs w:val="24"/>
        </w:rPr>
        <w:t>)</w:t>
      </w:r>
    </w:p>
    <w:p w14:paraId="1CA0A342" w14:textId="28F866A8" w:rsidR="00C77EC4" w:rsidRDefault="00C77EC4" w:rsidP="00C77EC4">
      <w:pPr>
        <w:pStyle w:val="ListParagraph"/>
        <w:numPr>
          <w:ilvl w:val="0"/>
          <w:numId w:val="7"/>
        </w:numPr>
        <w:rPr>
          <w:sz w:val="24"/>
          <w:szCs w:val="24"/>
        </w:rPr>
      </w:pPr>
      <w:r>
        <w:rPr>
          <w:sz w:val="24"/>
          <w:szCs w:val="24"/>
        </w:rPr>
        <w:t>Texts</w:t>
      </w:r>
      <w:r w:rsidR="00415EAB">
        <w:rPr>
          <w:sz w:val="24"/>
          <w:szCs w:val="24"/>
        </w:rPr>
        <w:t xml:space="preserve"> should be</w:t>
      </w:r>
      <w:r>
        <w:rPr>
          <w:sz w:val="24"/>
          <w:szCs w:val="24"/>
        </w:rPr>
        <w:t xml:space="preserve"> no more than five years old, OR </w:t>
      </w:r>
      <w:r w:rsidR="00415EAB">
        <w:rPr>
          <w:sz w:val="24"/>
          <w:szCs w:val="24"/>
        </w:rPr>
        <w:t xml:space="preserve">we need to include </w:t>
      </w:r>
      <w:r>
        <w:rPr>
          <w:sz w:val="24"/>
          <w:szCs w:val="24"/>
        </w:rPr>
        <w:t>a rationale for using older texts</w:t>
      </w:r>
      <w:r w:rsidR="00415EAB">
        <w:rPr>
          <w:sz w:val="24"/>
          <w:szCs w:val="24"/>
        </w:rPr>
        <w:t>.</w:t>
      </w:r>
    </w:p>
    <w:p w14:paraId="728D4EC2" w14:textId="0BAF9875" w:rsidR="00C77EC4" w:rsidRDefault="00C77EC4" w:rsidP="00C77EC4">
      <w:pPr>
        <w:pStyle w:val="ListParagraph"/>
        <w:numPr>
          <w:ilvl w:val="0"/>
          <w:numId w:val="7"/>
        </w:numPr>
        <w:rPr>
          <w:sz w:val="24"/>
          <w:szCs w:val="24"/>
        </w:rPr>
      </w:pPr>
      <w:r>
        <w:rPr>
          <w:sz w:val="24"/>
          <w:szCs w:val="24"/>
        </w:rPr>
        <w:t>Always include “Or equivalent text” in the textbook list</w:t>
      </w:r>
    </w:p>
    <w:p w14:paraId="38E46D92" w14:textId="4BA06DD0" w:rsidR="00415EAB" w:rsidRPr="00415EAB" w:rsidRDefault="00415EAB" w:rsidP="00415EAB">
      <w:pPr>
        <w:pStyle w:val="ListParagraph"/>
        <w:numPr>
          <w:ilvl w:val="0"/>
          <w:numId w:val="7"/>
        </w:numPr>
        <w:rPr>
          <w:sz w:val="24"/>
          <w:szCs w:val="24"/>
        </w:rPr>
      </w:pPr>
      <w:r>
        <w:rPr>
          <w:sz w:val="24"/>
          <w:szCs w:val="24"/>
        </w:rPr>
        <w:t xml:space="preserve">We’ll talk about the </w:t>
      </w:r>
      <w:proofErr w:type="gramStart"/>
      <w:r>
        <w:rPr>
          <w:sz w:val="24"/>
          <w:szCs w:val="24"/>
        </w:rPr>
        <w:t>process, but</w:t>
      </w:r>
      <w:proofErr w:type="gramEnd"/>
      <w:r>
        <w:rPr>
          <w:sz w:val="24"/>
          <w:szCs w:val="24"/>
        </w:rPr>
        <w:t xml:space="preserve"> remember that we can’t make changes once we’ve launched. So our process should include as much verifying that the revision is correct as possible.</w:t>
      </w:r>
    </w:p>
    <w:p w14:paraId="603B32BA" w14:textId="14757C84" w:rsidR="00162377" w:rsidRPr="00C77EC4" w:rsidRDefault="00162377" w:rsidP="00162377">
      <w:pPr>
        <w:rPr>
          <w:b/>
          <w:bCs/>
          <w:sz w:val="24"/>
          <w:szCs w:val="24"/>
        </w:rPr>
      </w:pPr>
      <w:r w:rsidRPr="00C77EC4">
        <w:rPr>
          <w:b/>
          <w:bCs/>
          <w:sz w:val="24"/>
          <w:szCs w:val="24"/>
        </w:rPr>
        <w:t>Carrie re: what the curriculum committee requires as we bring our local degree through:</w:t>
      </w:r>
    </w:p>
    <w:p w14:paraId="753109DA" w14:textId="77777777" w:rsidR="00162377" w:rsidRPr="00162377" w:rsidRDefault="00162377" w:rsidP="00162377">
      <w:pPr>
        <w:spacing w:after="0" w:line="240" w:lineRule="auto"/>
        <w:rPr>
          <w:rFonts w:ascii="Arial" w:eastAsia="Times New Roman" w:hAnsi="Arial" w:cs="Arial"/>
          <w:color w:val="000000"/>
        </w:rPr>
      </w:pPr>
      <w:r w:rsidRPr="00162377">
        <w:rPr>
          <w:rFonts w:ascii="Arial" w:eastAsia="Times New Roman" w:hAnsi="Arial" w:cs="Arial"/>
          <w:color w:val="000000"/>
        </w:rPr>
        <w:t xml:space="preserve">There are </w:t>
      </w:r>
      <w:proofErr w:type="gramStart"/>
      <w:r w:rsidRPr="00162377">
        <w:rPr>
          <w:rFonts w:ascii="Arial" w:eastAsia="Times New Roman" w:hAnsi="Arial" w:cs="Arial"/>
          <w:color w:val="000000"/>
        </w:rPr>
        <w:t>really just</w:t>
      </w:r>
      <w:proofErr w:type="gramEnd"/>
      <w:r w:rsidRPr="00162377">
        <w:rPr>
          <w:rFonts w:ascii="Arial" w:eastAsia="Times New Roman" w:hAnsi="Arial" w:cs="Arial"/>
          <w:color w:val="000000"/>
        </w:rPr>
        <w:t xml:space="preserve"> two big (and very related) questions:</w:t>
      </w:r>
    </w:p>
    <w:p w14:paraId="7553E0CF" w14:textId="77777777" w:rsidR="00162377" w:rsidRPr="00162377" w:rsidRDefault="00162377" w:rsidP="00162377">
      <w:pPr>
        <w:spacing w:after="0" w:line="240" w:lineRule="auto"/>
        <w:rPr>
          <w:rFonts w:ascii="Arial" w:eastAsia="Times New Roman" w:hAnsi="Arial" w:cs="Arial"/>
          <w:color w:val="000000"/>
        </w:rPr>
      </w:pPr>
    </w:p>
    <w:p w14:paraId="2DE465B4" w14:textId="77777777" w:rsidR="00162377" w:rsidRPr="00162377" w:rsidRDefault="00162377" w:rsidP="00162377">
      <w:pPr>
        <w:spacing w:after="0" w:line="240" w:lineRule="auto"/>
        <w:rPr>
          <w:rFonts w:ascii="Arial" w:eastAsia="Times New Roman" w:hAnsi="Arial" w:cs="Arial"/>
          <w:color w:val="000000"/>
        </w:rPr>
      </w:pPr>
      <w:r w:rsidRPr="00162377">
        <w:rPr>
          <w:rFonts w:ascii="Arial" w:eastAsia="Times New Roman" w:hAnsi="Arial" w:cs="Arial"/>
          <w:color w:val="000000"/>
        </w:rPr>
        <w:t>1) Why do you need an AA in addition to an AA-T?</w:t>
      </w:r>
    </w:p>
    <w:p w14:paraId="2E1E71A6" w14:textId="77777777" w:rsidR="00162377" w:rsidRPr="00162377" w:rsidRDefault="00162377" w:rsidP="00162377">
      <w:pPr>
        <w:spacing w:after="0" w:line="240" w:lineRule="auto"/>
        <w:rPr>
          <w:rFonts w:ascii="Arial" w:eastAsia="Times New Roman" w:hAnsi="Arial" w:cs="Arial"/>
          <w:color w:val="000000"/>
        </w:rPr>
      </w:pPr>
      <w:r w:rsidRPr="00162377">
        <w:rPr>
          <w:rFonts w:ascii="Arial" w:eastAsia="Times New Roman" w:hAnsi="Arial" w:cs="Arial"/>
          <w:color w:val="000000"/>
        </w:rPr>
        <w:t>2) How are you demonstrating local need for the AA? </w:t>
      </w:r>
    </w:p>
    <w:p w14:paraId="60FABD2D" w14:textId="77777777" w:rsidR="00162377" w:rsidRPr="00162377" w:rsidRDefault="00162377" w:rsidP="00162377">
      <w:pPr>
        <w:spacing w:after="0" w:line="240" w:lineRule="auto"/>
        <w:rPr>
          <w:rFonts w:ascii="Arial" w:eastAsia="Times New Roman" w:hAnsi="Arial" w:cs="Arial"/>
          <w:color w:val="000000"/>
        </w:rPr>
      </w:pPr>
    </w:p>
    <w:p w14:paraId="0E385951" w14:textId="77777777" w:rsidR="00162377" w:rsidRPr="00162377" w:rsidRDefault="00162377" w:rsidP="00162377">
      <w:pPr>
        <w:spacing w:after="0" w:line="240" w:lineRule="auto"/>
        <w:rPr>
          <w:rFonts w:ascii="Arial" w:eastAsia="Times New Roman" w:hAnsi="Arial" w:cs="Arial"/>
          <w:color w:val="000000"/>
        </w:rPr>
      </w:pPr>
      <w:r w:rsidRPr="00162377">
        <w:rPr>
          <w:rFonts w:ascii="Arial" w:eastAsia="Times New Roman" w:hAnsi="Arial" w:cs="Arial"/>
          <w:color w:val="000000"/>
        </w:rPr>
        <w:t>Here's our local need policy:</w:t>
      </w:r>
    </w:p>
    <w:p w14:paraId="22C73678" w14:textId="77777777" w:rsidR="00162377" w:rsidRPr="00162377" w:rsidRDefault="00162377" w:rsidP="00162377">
      <w:pPr>
        <w:spacing w:after="0" w:line="240" w:lineRule="auto"/>
        <w:rPr>
          <w:rFonts w:ascii="Arial" w:eastAsia="Times New Roman" w:hAnsi="Arial" w:cs="Arial"/>
          <w:color w:val="000000"/>
        </w:rPr>
      </w:pPr>
    </w:p>
    <w:p w14:paraId="4F815C5B" w14:textId="77777777" w:rsidR="00162377" w:rsidRPr="00162377" w:rsidRDefault="00162377" w:rsidP="00162377">
      <w:pPr>
        <w:spacing w:before="100" w:beforeAutospacing="1" w:after="360" w:line="240" w:lineRule="auto"/>
        <w:rPr>
          <w:rFonts w:ascii="Helvetica" w:eastAsia="Times New Roman" w:hAnsi="Helvetica" w:cs="Helvetica"/>
          <w:color w:val="1B1818"/>
        </w:rPr>
      </w:pPr>
      <w:r w:rsidRPr="00162377">
        <w:rPr>
          <w:rFonts w:ascii="Helvetica" w:eastAsia="Times New Roman" w:hAnsi="Helvetica" w:cs="Helvetica"/>
          <w:color w:val="1B1818"/>
        </w:rPr>
        <w:t>"In order to demonstrate local need, a program must provide </w:t>
      </w:r>
      <w:r w:rsidRPr="00162377">
        <w:rPr>
          <w:rFonts w:ascii="Helvetica" w:eastAsia="Times New Roman" w:hAnsi="Helvetica" w:cs="Helvetica"/>
          <w:b/>
          <w:bCs/>
          <w:color w:val="1B1818"/>
        </w:rPr>
        <w:t>compelling evidence</w:t>
      </w:r>
      <w:r w:rsidRPr="00162377">
        <w:rPr>
          <w:rFonts w:ascii="Helvetica" w:eastAsia="Times New Roman" w:hAnsi="Helvetica" w:cs="Helvetica"/>
          <w:color w:val="1B1818"/>
        </w:rPr>
        <w:t> of at least one of the following items:</w:t>
      </w:r>
    </w:p>
    <w:p w14:paraId="30C0E2D4" w14:textId="77777777" w:rsidR="00162377" w:rsidRPr="00162377" w:rsidRDefault="00162377" w:rsidP="00162377">
      <w:pPr>
        <w:numPr>
          <w:ilvl w:val="0"/>
          <w:numId w:val="2"/>
        </w:numPr>
        <w:spacing w:before="100" w:beforeAutospacing="1" w:after="100" w:afterAutospacing="1" w:line="240" w:lineRule="auto"/>
        <w:ind w:left="397"/>
        <w:rPr>
          <w:rFonts w:ascii="Helvetica" w:eastAsia="Times New Roman" w:hAnsi="Helvetica" w:cs="Helvetica"/>
          <w:color w:val="1B1818"/>
        </w:rPr>
      </w:pPr>
      <w:r w:rsidRPr="00162377">
        <w:rPr>
          <w:rFonts w:ascii="Helvetica" w:eastAsia="Times New Roman" w:hAnsi="Helvetica" w:cs="Helvetica"/>
          <w:color w:val="1B1818"/>
        </w:rPr>
        <w:t>Labor Market Information (LMI)</w:t>
      </w:r>
    </w:p>
    <w:p w14:paraId="72CABBB3" w14:textId="77777777" w:rsidR="00162377" w:rsidRPr="00162377" w:rsidRDefault="00162377" w:rsidP="00162377">
      <w:pPr>
        <w:numPr>
          <w:ilvl w:val="0"/>
          <w:numId w:val="3"/>
        </w:numPr>
        <w:spacing w:before="100" w:beforeAutospacing="1" w:after="100" w:afterAutospacing="1" w:line="240" w:lineRule="auto"/>
        <w:ind w:left="397"/>
        <w:rPr>
          <w:rFonts w:ascii="Helvetica" w:eastAsia="Times New Roman" w:hAnsi="Helvetica" w:cs="Helvetica"/>
          <w:color w:val="1B1818"/>
        </w:rPr>
      </w:pPr>
      <w:r w:rsidRPr="00162377">
        <w:rPr>
          <w:rFonts w:ascii="Helvetica" w:eastAsia="Times New Roman" w:hAnsi="Helvetica" w:cs="Helvetica"/>
          <w:color w:val="1B1818"/>
        </w:rPr>
        <w:t>Employer demand (letters, surveys, etc.)</w:t>
      </w:r>
    </w:p>
    <w:p w14:paraId="668FB650" w14:textId="77777777" w:rsidR="00162377" w:rsidRPr="00162377" w:rsidRDefault="00162377" w:rsidP="00162377">
      <w:pPr>
        <w:numPr>
          <w:ilvl w:val="0"/>
          <w:numId w:val="4"/>
        </w:numPr>
        <w:spacing w:before="100" w:beforeAutospacing="1" w:after="100" w:afterAutospacing="1" w:line="240" w:lineRule="auto"/>
        <w:ind w:left="397"/>
        <w:rPr>
          <w:rFonts w:ascii="Helvetica" w:eastAsia="Times New Roman" w:hAnsi="Helvetica" w:cs="Helvetica"/>
          <w:color w:val="1B1818"/>
        </w:rPr>
      </w:pPr>
      <w:r w:rsidRPr="00162377">
        <w:rPr>
          <w:rFonts w:ascii="Helvetica" w:eastAsia="Times New Roman" w:hAnsi="Helvetica" w:cs="Helvetica"/>
          <w:color w:val="1B1818"/>
        </w:rPr>
        <w:t>Student interest (enrollment numbers, surveys, etc.)</w:t>
      </w:r>
    </w:p>
    <w:p w14:paraId="325217AB" w14:textId="77777777" w:rsidR="00162377" w:rsidRPr="00162377" w:rsidRDefault="00162377" w:rsidP="00162377">
      <w:pPr>
        <w:numPr>
          <w:ilvl w:val="0"/>
          <w:numId w:val="5"/>
        </w:numPr>
        <w:spacing w:before="100" w:beforeAutospacing="1" w:after="100" w:afterAutospacing="1" w:line="240" w:lineRule="auto"/>
        <w:ind w:left="397"/>
        <w:rPr>
          <w:rFonts w:ascii="Helvetica" w:eastAsia="Times New Roman" w:hAnsi="Helvetica" w:cs="Helvetica"/>
          <w:color w:val="1B1818"/>
        </w:rPr>
      </w:pPr>
      <w:r w:rsidRPr="00162377">
        <w:rPr>
          <w:rFonts w:ascii="Helvetica" w:eastAsia="Times New Roman" w:hAnsi="Helvetica" w:cs="Helvetica"/>
          <w:color w:val="1B1818"/>
        </w:rPr>
        <w:t>Fully fulfills transfer requirements at a local 4-year college/university</w:t>
      </w:r>
    </w:p>
    <w:p w14:paraId="1262D796" w14:textId="77777777" w:rsidR="00162377" w:rsidRPr="00162377" w:rsidRDefault="00162377" w:rsidP="00162377">
      <w:pPr>
        <w:numPr>
          <w:ilvl w:val="0"/>
          <w:numId w:val="6"/>
        </w:numPr>
        <w:spacing w:before="100" w:beforeAutospacing="1" w:after="100" w:afterAutospacing="1" w:line="240" w:lineRule="auto"/>
        <w:ind w:left="397"/>
        <w:rPr>
          <w:rFonts w:ascii="Helvetica" w:eastAsia="Times New Roman" w:hAnsi="Helvetica" w:cs="Helvetica"/>
          <w:color w:val="1B1818"/>
        </w:rPr>
      </w:pPr>
      <w:r w:rsidRPr="00162377">
        <w:rPr>
          <w:rFonts w:ascii="Helvetica" w:eastAsia="Times New Roman" w:hAnsi="Helvetica" w:cs="Helvetica"/>
          <w:color w:val="1B1818"/>
        </w:rPr>
        <w:t>Other – Any other compelling demonstration of local need"</w:t>
      </w:r>
    </w:p>
    <w:p w14:paraId="7A36A03A" w14:textId="74F54E82" w:rsidR="00162377" w:rsidRPr="00162377" w:rsidRDefault="00162377" w:rsidP="00162377">
      <w:pPr>
        <w:rPr>
          <w:b/>
          <w:bCs/>
        </w:rPr>
      </w:pPr>
      <w:r w:rsidRPr="00C77EC4">
        <w:rPr>
          <w:rFonts w:ascii="Helvetica" w:eastAsia="Times New Roman" w:hAnsi="Helvetica" w:cs="Helvetica"/>
          <w:color w:val="1B1818"/>
        </w:rPr>
        <w:t>For us, I think student interest is the best shot. We'll need the completion numbers, though, AA vs AA-T.</w:t>
      </w:r>
    </w:p>
    <w:sectPr w:rsidR="00162377" w:rsidRPr="00162377" w:rsidSect="00B677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23CF1" w14:textId="77777777" w:rsidR="00B677BB" w:rsidRDefault="00B677BB" w:rsidP="00B677BB">
      <w:pPr>
        <w:spacing w:after="0" w:line="240" w:lineRule="auto"/>
      </w:pPr>
      <w:r>
        <w:separator/>
      </w:r>
    </w:p>
  </w:endnote>
  <w:endnote w:type="continuationSeparator" w:id="0">
    <w:p w14:paraId="61AA5B8E" w14:textId="77777777" w:rsidR="00B677BB" w:rsidRDefault="00B677BB" w:rsidP="00B6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BD7F" w14:textId="77777777" w:rsidR="00B677BB" w:rsidRDefault="00B67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C9821" w14:textId="77777777" w:rsidR="00B677BB" w:rsidRDefault="00B67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532A" w14:textId="77777777" w:rsidR="00B677BB" w:rsidRDefault="00B67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33F7B" w14:textId="77777777" w:rsidR="00B677BB" w:rsidRDefault="00B677BB" w:rsidP="00B677BB">
      <w:pPr>
        <w:spacing w:after="0" w:line="240" w:lineRule="auto"/>
      </w:pPr>
      <w:r>
        <w:separator/>
      </w:r>
    </w:p>
  </w:footnote>
  <w:footnote w:type="continuationSeparator" w:id="0">
    <w:p w14:paraId="07B8E3C8" w14:textId="77777777" w:rsidR="00B677BB" w:rsidRDefault="00B677BB" w:rsidP="00B67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5F66" w14:textId="77777777" w:rsidR="00B677BB" w:rsidRDefault="00B67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4AD52" w14:textId="77777777" w:rsidR="00B677BB" w:rsidRDefault="00B67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BF47" w14:textId="4E56F83F" w:rsidR="00B677BB" w:rsidRPr="00B677BB" w:rsidRDefault="00B677BB" w:rsidP="00B677BB">
    <w:pPr>
      <w:jc w:val="center"/>
      <w:rPr>
        <w:b/>
        <w:bCs/>
        <w:sz w:val="32"/>
        <w:szCs w:val="32"/>
      </w:rPr>
    </w:pPr>
    <w:r w:rsidRPr="00C77EC4">
      <w:rPr>
        <w:b/>
        <w:bCs/>
        <w:sz w:val="32"/>
        <w:szCs w:val="32"/>
      </w:rPr>
      <w:t>Curriculum Work</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17CA"/>
    <w:multiLevelType w:val="multilevel"/>
    <w:tmpl w:val="BDBC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F484A"/>
    <w:multiLevelType w:val="hybridMultilevel"/>
    <w:tmpl w:val="E8E2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2129F"/>
    <w:multiLevelType w:val="multilevel"/>
    <w:tmpl w:val="038A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55A2E"/>
    <w:multiLevelType w:val="multilevel"/>
    <w:tmpl w:val="ADD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2492D"/>
    <w:multiLevelType w:val="multilevel"/>
    <w:tmpl w:val="2D12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63AA2"/>
    <w:multiLevelType w:val="hybridMultilevel"/>
    <w:tmpl w:val="4F8C2D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704222F"/>
    <w:multiLevelType w:val="multilevel"/>
    <w:tmpl w:val="2C6A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AB1792-83D2-4820-AA11-7178BB32DEE3}"/>
    <w:docVar w:name="dgnword-eventsink" w:val="2625271823696"/>
  </w:docVars>
  <w:rsids>
    <w:rsidRoot w:val="005924C7"/>
    <w:rsid w:val="00162377"/>
    <w:rsid w:val="00415EAB"/>
    <w:rsid w:val="005924C7"/>
    <w:rsid w:val="008B2A7F"/>
    <w:rsid w:val="00B677BB"/>
    <w:rsid w:val="00C77EC4"/>
    <w:rsid w:val="00CF5B17"/>
    <w:rsid w:val="00DE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0EEF"/>
  <w15:chartTrackingRefBased/>
  <w15:docId w15:val="{C7C963C6-3B58-45D9-95D4-89BD511E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77"/>
    <w:pPr>
      <w:ind w:left="720"/>
      <w:contextualSpacing/>
    </w:pPr>
  </w:style>
  <w:style w:type="paragraph" w:styleId="NormalWeb">
    <w:name w:val="Normal (Web)"/>
    <w:basedOn w:val="Normal"/>
    <w:uiPriority w:val="99"/>
    <w:semiHidden/>
    <w:unhideWhenUsed/>
    <w:rsid w:val="001623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7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7BB"/>
  </w:style>
  <w:style w:type="paragraph" w:styleId="Footer">
    <w:name w:val="footer"/>
    <w:basedOn w:val="Normal"/>
    <w:link w:val="FooterChar"/>
    <w:uiPriority w:val="99"/>
    <w:unhideWhenUsed/>
    <w:rsid w:val="00B67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Kemble</dc:creator>
  <cp:keywords/>
  <dc:description/>
  <cp:lastModifiedBy>Greg Kemble</cp:lastModifiedBy>
  <cp:revision>2</cp:revision>
  <dcterms:created xsi:type="dcterms:W3CDTF">2019-09-02T22:13:00Z</dcterms:created>
  <dcterms:modified xsi:type="dcterms:W3CDTF">2019-09-02T23:22:00Z</dcterms:modified>
</cp:coreProperties>
</file>